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0001184552</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47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020" w:type="dxa"/>
            <w:vAlign w:val="bottom"/>
          </w:tcPr>
          <w:p>
            <w:pPr>
              <w:spacing w:after="0"/>
              <w:rPr>
                <w:sz w:val="13"/>
                <w:szCs w:val="13"/>
                <w:color w:val="auto"/>
              </w:rPr>
            </w:pPr>
          </w:p>
        </w:tc>
        <w:tc>
          <w:tcPr>
            <w:tcW w:w="47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BENDUSH LIVING TRUST U/A DTD 03/25/1987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60153.48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46502690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09/18/2017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09/18/2017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Bendush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2025-05-12T15:17:08Z</dcterms:created>
  <dcterms:modified xsi:type="dcterms:W3CDTF">2025-05-12T15:17:08Z</dcterms:modified>
</cp:coreProperties>
</file>