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9143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14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91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DONAHUE JAMES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913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91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James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Donahue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&amp; Stacy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Donahue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(Indirect)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78"/>
              </w:rPr>
              <w:t>J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33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385,413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Co-TTEE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Donahue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 Stock Unit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10,257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10,257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from a previously reported Restricted Stock Unit (RSU) award which vested on the Transaction Date and immediately transferred to James Donahue &amp; Stacy Donahue Co-TTEE Donahue Revocable Family Trust.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(RSU) represents a contingent right to receive one share of Cohu, Inc. Common Stock upon vesting. The RSUs vest on the earlier to occur of (i) the one-year anniversary of the date of grant or (ii) the next Cohu, Inc. Annual Meeting of Stockholders (assuming continued service on the Board of Directors).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10,257 Restricted Stock Units (RSUs) that in the future will be converted on a one-for-one basis into shares of Cohu, Inc. Common Stock immediately upon the vesting date (assuming continued service on the Board of Directors).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91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2030" TargetMode="External"/><Relationship Id="rId14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2025-05-20T13:12:41Z</dcterms:created>
  <dcterms:modified xsi:type="dcterms:W3CDTF">2025-05-20T13:12:41Z</dcterms:modified>
</cp:coreProperties>
</file>