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Richardson Nina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10/10/2024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4,999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28,313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jc w:val="right"/>
              <w:ind w:right="20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1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Adoption date of referenced 10b5-1(c) plan is: 11/07/2023</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in multiple trades at prices ranging from $23.82 to $24.33; the price reported above reflects the weighted average price. The reporting person hereby undertakes to provide upon request by the Securities and Exchange Commission staff, the issuer, or a security holder of the issuer, full information regarding the number shares sold at each separate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4,918 Restricted Stock Units (RSUs) and 11,992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0535"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2024-10-15T16:13:40Z</dcterms:created>
  <dcterms:modified xsi:type="dcterms:W3CDTF">2024-10-15T16:13:40Z</dcterms:modified>
</cp:coreProperties>
</file>