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3" w:type="dxa"/>
        <w:tblCellMar>
          <w:top w:w="0" w:type="dxa"/>
          <w:left w:w="0" w:type="dxa"/>
          <w:bottom w:w="0" w:type="dxa"/>
          <w:right w:w="0" w:type="dxa"/>
        </w:tblCellMar>
      </w:tblPr>
      <w:tr>
        <w:trPr>
          <w:trHeight w:val="194"/>
        </w:trPr>
        <w:tc>
          <w:tcPr>
            <w:tcW w:w="3880" w:type="dxa"/>
            <w:vAlign w:val="bottom"/>
          </w:tcPr>
          <w:p>
            <w:pPr>
              <w:spacing w:after="0"/>
              <w:rPr>
                <w:sz w:val="16"/>
                <w:szCs w:val="16"/>
                <w:color w:val="auto"/>
              </w:rPr>
            </w:pPr>
          </w:p>
        </w:tc>
        <w:tc>
          <w:tcPr>
            <w:tcW w:w="4240" w:type="dxa"/>
            <w:vAlign w:val="bottom"/>
          </w:tcPr>
          <w:p>
            <w:pPr>
              <w:jc w:val="center"/>
              <w:ind w:right="463"/>
              <w:spacing w:after="0"/>
              <w:rPr>
                <w:sz w:val="20"/>
                <w:szCs w:val="20"/>
                <w:color w:val="auto"/>
              </w:rPr>
            </w:pPr>
            <w:r>
              <w:rPr>
                <w:rFonts w:ascii="Arial" w:cs="Arial" w:eastAsia="Arial" w:hAnsi="Arial"/>
                <w:sz w:val="16"/>
                <w:szCs w:val="16"/>
                <w:color w:val="auto"/>
                <w:w w:val="95"/>
              </w:rPr>
              <w:t>UNITED STATES</w:t>
            </w:r>
          </w:p>
        </w:tc>
        <w:tc>
          <w:tcPr>
            <w:tcW w:w="3320" w:type="dxa"/>
            <w:vAlign w:val="bottom"/>
          </w:tcPr>
          <w:p>
            <w:pPr>
              <w:spacing w:after="0"/>
              <w:rPr>
                <w:sz w:val="16"/>
                <w:szCs w:val="16"/>
                <w:color w:val="auto"/>
              </w:rPr>
            </w:pPr>
          </w:p>
        </w:tc>
      </w:tr>
      <w:tr>
        <w:trPr>
          <w:trHeight w:val="194"/>
        </w:trPr>
        <w:tc>
          <w:tcPr>
            <w:tcW w:w="3880" w:type="dxa"/>
            <w:vAlign w:val="bottom"/>
          </w:tcPr>
          <w:p>
            <w:pPr>
              <w:spacing w:after="0"/>
              <w:rPr>
                <w:sz w:val="16"/>
                <w:szCs w:val="16"/>
                <w:color w:val="auto"/>
              </w:rPr>
            </w:pPr>
          </w:p>
        </w:tc>
        <w:tc>
          <w:tcPr>
            <w:tcW w:w="4240" w:type="dxa"/>
            <w:vAlign w:val="bottom"/>
          </w:tcPr>
          <w:p>
            <w:pPr>
              <w:jc w:val="center"/>
              <w:ind w:right="463"/>
              <w:spacing w:after="0"/>
              <w:rPr>
                <w:sz w:val="20"/>
                <w:szCs w:val="20"/>
                <w:color w:val="auto"/>
              </w:rPr>
            </w:pPr>
            <w:r>
              <w:rPr>
                <w:rFonts w:ascii="Arial" w:cs="Arial" w:eastAsia="Arial" w:hAnsi="Arial"/>
                <w:sz w:val="16"/>
                <w:szCs w:val="16"/>
                <w:color w:val="auto"/>
                <w:w w:val="98"/>
              </w:rPr>
              <w:t>SECURITIES AND EXCHANGE COMMISSION</w:t>
            </w:r>
          </w:p>
        </w:tc>
        <w:tc>
          <w:tcPr>
            <w:tcW w:w="3320" w:type="dxa"/>
            <w:vAlign w:val="bottom"/>
          </w:tcPr>
          <w:p>
            <w:pPr>
              <w:spacing w:after="0"/>
              <w:rPr>
                <w:sz w:val="16"/>
                <w:szCs w:val="16"/>
                <w:color w:val="auto"/>
              </w:rPr>
            </w:pPr>
          </w:p>
        </w:tc>
      </w:tr>
      <w:tr>
        <w:trPr>
          <w:trHeight w:val="206"/>
        </w:trPr>
        <w:tc>
          <w:tcPr>
            <w:tcW w:w="3880" w:type="dxa"/>
            <w:vAlign w:val="bottom"/>
          </w:tcPr>
          <w:p>
            <w:pPr>
              <w:spacing w:after="0"/>
              <w:rPr>
                <w:sz w:val="17"/>
                <w:szCs w:val="17"/>
                <w:color w:val="auto"/>
              </w:rPr>
            </w:pPr>
          </w:p>
        </w:tc>
        <w:tc>
          <w:tcPr>
            <w:tcW w:w="4240" w:type="dxa"/>
            <w:vAlign w:val="bottom"/>
          </w:tcPr>
          <w:p>
            <w:pPr>
              <w:jc w:val="center"/>
              <w:ind w:right="463"/>
              <w:spacing w:after="0"/>
              <w:rPr>
                <w:sz w:val="20"/>
                <w:szCs w:val="20"/>
                <w:color w:val="auto"/>
              </w:rPr>
            </w:pPr>
            <w:r>
              <w:rPr>
                <w:rFonts w:ascii="Arial" w:cs="Arial" w:eastAsia="Arial" w:hAnsi="Arial"/>
                <w:sz w:val="16"/>
                <w:szCs w:val="16"/>
                <w:color w:val="auto"/>
                <w:w w:val="91"/>
              </w:rPr>
              <w:t>Washington, D.C. 20549</w:t>
            </w:r>
          </w:p>
        </w:tc>
        <w:tc>
          <w:tcPr>
            <w:tcW w:w="3320" w:type="dxa"/>
            <w:vAlign w:val="bottom"/>
          </w:tcPr>
          <w:p>
            <w:pPr>
              <w:spacing w:after="0"/>
              <w:rPr>
                <w:sz w:val="17"/>
                <w:szCs w:val="17"/>
                <w:color w:val="auto"/>
              </w:rPr>
            </w:pPr>
          </w:p>
        </w:tc>
      </w:tr>
      <w:tr>
        <w:trPr>
          <w:trHeight w:val="536"/>
        </w:trPr>
        <w:tc>
          <w:tcPr>
            <w:tcW w:w="3880" w:type="dxa"/>
            <w:vAlign w:val="bottom"/>
          </w:tcPr>
          <w:p>
            <w:pPr>
              <w:spacing w:after="0"/>
              <w:rPr>
                <w:sz w:val="24"/>
                <w:szCs w:val="24"/>
                <w:color w:val="auto"/>
              </w:rPr>
            </w:pPr>
          </w:p>
        </w:tc>
        <w:tc>
          <w:tcPr>
            <w:tcW w:w="4240" w:type="dxa"/>
            <w:vAlign w:val="bottom"/>
          </w:tcPr>
          <w:p>
            <w:pPr>
              <w:jc w:val="center"/>
              <w:ind w:right="483"/>
              <w:spacing w:after="0"/>
              <w:rPr>
                <w:sz w:val="20"/>
                <w:szCs w:val="20"/>
                <w:color w:val="auto"/>
              </w:rPr>
            </w:pPr>
            <w:r>
              <w:rPr>
                <w:rFonts w:ascii="Arial" w:cs="Arial" w:eastAsia="Arial" w:hAnsi="Arial"/>
                <w:sz w:val="29"/>
                <w:szCs w:val="29"/>
                <w:color w:val="auto"/>
                <w:w w:val="96"/>
              </w:rPr>
              <w:t>FORM 8-K</w:t>
            </w:r>
          </w:p>
        </w:tc>
        <w:tc>
          <w:tcPr>
            <w:tcW w:w="3320" w:type="dxa"/>
            <w:vAlign w:val="bottom"/>
          </w:tcPr>
          <w:p>
            <w:pPr>
              <w:spacing w:after="0"/>
              <w:rPr>
                <w:sz w:val="24"/>
                <w:szCs w:val="24"/>
                <w:color w:val="auto"/>
              </w:rPr>
            </w:pPr>
          </w:p>
        </w:tc>
      </w:tr>
      <w:tr>
        <w:trPr>
          <w:trHeight w:val="375"/>
        </w:trPr>
        <w:tc>
          <w:tcPr>
            <w:tcW w:w="3880" w:type="dxa"/>
            <w:vAlign w:val="bottom"/>
          </w:tcPr>
          <w:p>
            <w:pPr>
              <w:spacing w:after="0"/>
              <w:rPr>
                <w:sz w:val="24"/>
                <w:szCs w:val="24"/>
                <w:color w:val="auto"/>
              </w:rPr>
            </w:pPr>
          </w:p>
        </w:tc>
        <w:tc>
          <w:tcPr>
            <w:tcW w:w="4240" w:type="dxa"/>
            <w:vAlign w:val="bottom"/>
          </w:tcPr>
          <w:p>
            <w:pPr>
              <w:jc w:val="center"/>
              <w:ind w:right="463"/>
              <w:spacing w:after="0"/>
              <w:rPr>
                <w:sz w:val="20"/>
                <w:szCs w:val="20"/>
                <w:color w:val="auto"/>
              </w:rPr>
            </w:pPr>
            <w:r>
              <w:rPr>
                <w:rFonts w:ascii="Arial" w:cs="Arial" w:eastAsia="Arial" w:hAnsi="Arial"/>
                <w:sz w:val="16"/>
                <w:szCs w:val="16"/>
                <w:color w:val="auto"/>
                <w:w w:val="93"/>
              </w:rPr>
              <w:t>CURRENT REPORT</w:t>
            </w:r>
          </w:p>
        </w:tc>
        <w:tc>
          <w:tcPr>
            <w:tcW w:w="3320" w:type="dxa"/>
            <w:vAlign w:val="bottom"/>
          </w:tcPr>
          <w:p>
            <w:pPr>
              <w:spacing w:after="0"/>
              <w:rPr>
                <w:sz w:val="24"/>
                <w:szCs w:val="24"/>
                <w:color w:val="auto"/>
              </w:rPr>
            </w:pPr>
          </w:p>
        </w:tc>
      </w:tr>
      <w:tr>
        <w:trPr>
          <w:trHeight w:val="388"/>
        </w:trPr>
        <w:tc>
          <w:tcPr>
            <w:tcW w:w="8120" w:type="dxa"/>
            <w:vAlign w:val="bottom"/>
            <w:gridSpan w:val="2"/>
          </w:tcPr>
          <w:p>
            <w:pPr>
              <w:jc w:val="center"/>
              <w:ind w:left="3219"/>
              <w:spacing w:after="0"/>
              <w:rPr>
                <w:sz w:val="20"/>
                <w:szCs w:val="20"/>
                <w:color w:val="auto"/>
              </w:rPr>
            </w:pPr>
            <w:r>
              <w:rPr>
                <w:rFonts w:ascii="Arial" w:cs="Arial" w:eastAsia="Arial" w:hAnsi="Arial"/>
                <w:sz w:val="16"/>
                <w:szCs w:val="16"/>
                <w:color w:val="auto"/>
                <w:w w:val="91"/>
              </w:rPr>
              <w:t>Pursuant to Section 13 or 15(d) of the Securities Exchange Act of 1934</w:t>
            </w:r>
          </w:p>
        </w:tc>
        <w:tc>
          <w:tcPr>
            <w:tcW w:w="3320" w:type="dxa"/>
            <w:vAlign w:val="bottom"/>
          </w:tcPr>
          <w:p>
            <w:pPr>
              <w:spacing w:after="0"/>
              <w:rPr>
                <w:sz w:val="24"/>
                <w:szCs w:val="24"/>
                <w:color w:val="auto"/>
              </w:rPr>
            </w:pPr>
          </w:p>
        </w:tc>
      </w:tr>
      <w:tr>
        <w:trPr>
          <w:trHeight w:val="388"/>
        </w:trPr>
        <w:tc>
          <w:tcPr>
            <w:tcW w:w="3880" w:type="dxa"/>
            <w:vAlign w:val="bottom"/>
          </w:tcPr>
          <w:p>
            <w:pPr>
              <w:spacing w:after="0"/>
              <w:rPr>
                <w:sz w:val="20"/>
                <w:szCs w:val="20"/>
                <w:color w:val="auto"/>
              </w:rPr>
            </w:pPr>
            <w:r>
              <w:rPr>
                <w:rFonts w:ascii="Arial" w:cs="Arial" w:eastAsia="Arial" w:hAnsi="Arial"/>
                <w:sz w:val="16"/>
                <w:szCs w:val="16"/>
                <w:color w:val="auto"/>
              </w:rPr>
              <w:t>Date of Report (Date of Earliest Event Reported):</w:t>
            </w:r>
          </w:p>
        </w:tc>
        <w:tc>
          <w:tcPr>
            <w:tcW w:w="4240" w:type="dxa"/>
            <w:vAlign w:val="bottom"/>
          </w:tcPr>
          <w:p>
            <w:pPr>
              <w:spacing w:after="0"/>
              <w:rPr>
                <w:sz w:val="24"/>
                <w:szCs w:val="24"/>
                <w:color w:val="auto"/>
              </w:rPr>
            </w:pPr>
          </w:p>
        </w:tc>
        <w:tc>
          <w:tcPr>
            <w:tcW w:w="3320" w:type="dxa"/>
            <w:vAlign w:val="bottom"/>
          </w:tcPr>
          <w:p>
            <w:pPr>
              <w:ind w:left="100"/>
              <w:spacing w:after="0"/>
              <w:rPr>
                <w:sz w:val="20"/>
                <w:szCs w:val="20"/>
                <w:color w:val="auto"/>
              </w:rPr>
            </w:pPr>
            <w:r>
              <w:rPr>
                <w:rFonts w:ascii="Arial" w:cs="Arial" w:eastAsia="Arial" w:hAnsi="Arial"/>
                <w:sz w:val="16"/>
                <w:szCs w:val="16"/>
                <w:color w:val="auto"/>
              </w:rPr>
              <w:t>January 10, 2020</w:t>
            </w:r>
          </w:p>
        </w:tc>
      </w:tr>
      <w:tr>
        <w:trPr>
          <w:trHeight w:val="663"/>
        </w:trPr>
        <w:tc>
          <w:tcPr>
            <w:tcW w:w="3880" w:type="dxa"/>
            <w:vAlign w:val="bottom"/>
          </w:tcPr>
          <w:p>
            <w:pPr>
              <w:spacing w:after="0"/>
              <w:rPr>
                <w:sz w:val="24"/>
                <w:szCs w:val="24"/>
                <w:color w:val="auto"/>
              </w:rPr>
            </w:pPr>
          </w:p>
        </w:tc>
        <w:tc>
          <w:tcPr>
            <w:tcW w:w="4240" w:type="dxa"/>
            <w:vAlign w:val="bottom"/>
          </w:tcPr>
          <w:p>
            <w:pPr>
              <w:jc w:val="center"/>
              <w:ind w:right="483"/>
              <w:spacing w:after="0"/>
              <w:rPr>
                <w:sz w:val="20"/>
                <w:szCs w:val="20"/>
                <w:color w:val="auto"/>
              </w:rPr>
            </w:pPr>
            <w:r>
              <w:rPr>
                <w:rFonts w:ascii="Arial" w:cs="Arial" w:eastAsia="Arial" w:hAnsi="Arial"/>
                <w:sz w:val="39"/>
                <w:szCs w:val="39"/>
                <w:color w:val="auto"/>
                <w:w w:val="91"/>
              </w:rPr>
              <w:t>Cohu, Inc.</w:t>
            </w:r>
          </w:p>
        </w:tc>
        <w:tc>
          <w:tcPr>
            <w:tcW w:w="3320" w:type="dxa"/>
            <w:vAlign w:val="bottom"/>
          </w:tcPr>
          <w:p>
            <w:pPr>
              <w:spacing w:after="0"/>
              <w:rPr>
                <w:sz w:val="24"/>
                <w:szCs w:val="24"/>
                <w:color w:val="auto"/>
              </w:rPr>
            </w:pPr>
          </w:p>
        </w:tc>
      </w:tr>
      <w:tr>
        <w:trPr>
          <w:trHeight w:val="224"/>
        </w:trPr>
        <w:tc>
          <w:tcPr>
            <w:tcW w:w="3880" w:type="dxa"/>
            <w:vAlign w:val="bottom"/>
            <w:tcBorders>
              <w:bottom w:val="single" w:sz="8" w:color="auto"/>
            </w:tcBorders>
          </w:tcPr>
          <w:p>
            <w:pPr>
              <w:spacing w:after="0"/>
              <w:rPr>
                <w:sz w:val="19"/>
                <w:szCs w:val="19"/>
                <w:color w:val="auto"/>
              </w:rPr>
            </w:pPr>
          </w:p>
        </w:tc>
        <w:tc>
          <w:tcPr>
            <w:tcW w:w="4240" w:type="dxa"/>
            <w:vAlign w:val="bottom"/>
            <w:tcBorders>
              <w:bottom w:val="single" w:sz="8" w:color="auto"/>
            </w:tcBorders>
          </w:tcPr>
          <w:p>
            <w:pPr>
              <w:spacing w:after="0"/>
              <w:rPr>
                <w:sz w:val="19"/>
                <w:szCs w:val="19"/>
                <w:color w:val="auto"/>
              </w:rPr>
            </w:pPr>
          </w:p>
        </w:tc>
        <w:tc>
          <w:tcPr>
            <w:tcW w:w="3320" w:type="dxa"/>
            <w:vAlign w:val="bottom"/>
            <w:tcBorders>
              <w:bottom w:val="single" w:sz="8" w:color="auto"/>
            </w:tcBorders>
          </w:tcPr>
          <w:p>
            <w:pPr>
              <w:spacing w:after="0"/>
              <w:rPr>
                <w:sz w:val="19"/>
                <w:szCs w:val="19"/>
                <w:color w:val="auto"/>
              </w:rPr>
            </w:pPr>
          </w:p>
        </w:tc>
      </w:tr>
      <w:tr>
        <w:trPr>
          <w:trHeight w:val="429"/>
        </w:trPr>
        <w:tc>
          <w:tcPr>
            <w:tcW w:w="3880" w:type="dxa"/>
            <w:vAlign w:val="bottom"/>
          </w:tcPr>
          <w:p>
            <w:pPr>
              <w:spacing w:after="0"/>
              <w:rPr>
                <w:sz w:val="24"/>
                <w:szCs w:val="24"/>
                <w:color w:val="auto"/>
              </w:rPr>
            </w:pPr>
          </w:p>
        </w:tc>
        <w:tc>
          <w:tcPr>
            <w:tcW w:w="4240" w:type="dxa"/>
            <w:vAlign w:val="bottom"/>
          </w:tcPr>
          <w:p>
            <w:pPr>
              <w:jc w:val="center"/>
              <w:ind w:right="483"/>
              <w:spacing w:after="0"/>
              <w:rPr>
                <w:sz w:val="20"/>
                <w:szCs w:val="20"/>
                <w:color w:val="auto"/>
              </w:rPr>
            </w:pPr>
            <w:r>
              <w:rPr>
                <w:rFonts w:ascii="Arial" w:cs="Arial" w:eastAsia="Arial" w:hAnsi="Arial"/>
                <w:sz w:val="16"/>
                <w:szCs w:val="16"/>
                <w:color w:val="auto"/>
                <w:w w:val="91"/>
              </w:rPr>
              <w:t>(Exact name of registrant as specified in its charter)</w:t>
            </w:r>
          </w:p>
        </w:tc>
        <w:tc>
          <w:tcPr>
            <w:tcW w:w="3320" w:type="dxa"/>
            <w:vAlign w:val="bottom"/>
          </w:tcPr>
          <w:p>
            <w:pPr>
              <w:spacing w:after="0"/>
              <w:rPr>
                <w:sz w:val="24"/>
                <w:szCs w:val="24"/>
                <w:color w:val="auto"/>
              </w:rPr>
            </w:pPr>
          </w:p>
        </w:tc>
      </w:tr>
      <w:tr>
        <w:trPr>
          <w:trHeight w:val="376"/>
        </w:trPr>
        <w:tc>
          <w:tcPr>
            <w:tcW w:w="3880" w:type="dxa"/>
            <w:vAlign w:val="bottom"/>
          </w:tcPr>
          <w:p>
            <w:pPr>
              <w:jc w:val="center"/>
              <w:ind w:left="99"/>
              <w:spacing w:after="0"/>
              <w:rPr>
                <w:sz w:val="20"/>
                <w:szCs w:val="20"/>
                <w:color w:val="auto"/>
              </w:rPr>
            </w:pPr>
            <w:r>
              <w:rPr>
                <w:rFonts w:ascii="Arial" w:cs="Arial" w:eastAsia="Arial" w:hAnsi="Arial"/>
                <w:sz w:val="16"/>
                <w:szCs w:val="16"/>
                <w:color w:val="auto"/>
                <w:w w:val="91"/>
              </w:rPr>
              <w:t>Delaware</w:t>
            </w:r>
          </w:p>
        </w:tc>
        <w:tc>
          <w:tcPr>
            <w:tcW w:w="4240" w:type="dxa"/>
            <w:vAlign w:val="bottom"/>
          </w:tcPr>
          <w:p>
            <w:pPr>
              <w:jc w:val="center"/>
              <w:ind w:right="483"/>
              <w:spacing w:after="0"/>
              <w:rPr>
                <w:sz w:val="20"/>
                <w:szCs w:val="20"/>
                <w:color w:val="auto"/>
              </w:rPr>
            </w:pPr>
            <w:r>
              <w:rPr>
                <w:rFonts w:ascii="Arial" w:cs="Arial" w:eastAsia="Arial" w:hAnsi="Arial"/>
                <w:sz w:val="16"/>
                <w:szCs w:val="16"/>
                <w:color w:val="auto"/>
                <w:w w:val="91"/>
              </w:rPr>
              <w:t>001-04298</w:t>
            </w:r>
          </w:p>
        </w:tc>
        <w:tc>
          <w:tcPr>
            <w:tcW w:w="3320" w:type="dxa"/>
            <w:vAlign w:val="bottom"/>
          </w:tcPr>
          <w:p>
            <w:pPr>
              <w:jc w:val="center"/>
              <w:ind w:right="699"/>
              <w:spacing w:after="0"/>
              <w:rPr>
                <w:sz w:val="20"/>
                <w:szCs w:val="20"/>
                <w:color w:val="auto"/>
              </w:rPr>
            </w:pPr>
            <w:r>
              <w:rPr>
                <w:rFonts w:ascii="Arial" w:cs="Arial" w:eastAsia="Arial" w:hAnsi="Arial"/>
                <w:sz w:val="16"/>
                <w:szCs w:val="16"/>
                <w:color w:val="auto"/>
                <w:w w:val="91"/>
              </w:rPr>
              <w:t>95-1934119</w:t>
            </w:r>
          </w:p>
        </w:tc>
      </w:tr>
      <w:tr>
        <w:trPr>
          <w:trHeight w:val="194"/>
        </w:trPr>
        <w:tc>
          <w:tcPr>
            <w:tcW w:w="3880" w:type="dxa"/>
            <w:vAlign w:val="bottom"/>
          </w:tcPr>
          <w:p>
            <w:pPr>
              <w:jc w:val="center"/>
              <w:ind w:left="99"/>
              <w:spacing w:after="0"/>
              <w:rPr>
                <w:sz w:val="20"/>
                <w:szCs w:val="20"/>
                <w:color w:val="auto"/>
              </w:rPr>
            </w:pPr>
            <w:r>
              <w:rPr>
                <w:rFonts w:ascii="Arial" w:cs="Arial" w:eastAsia="Arial" w:hAnsi="Arial"/>
                <w:sz w:val="16"/>
                <w:szCs w:val="16"/>
                <w:color w:val="auto"/>
                <w:w w:val="93"/>
              </w:rPr>
              <w:t>(State or other jurisdiction</w:t>
            </w:r>
          </w:p>
        </w:tc>
        <w:tc>
          <w:tcPr>
            <w:tcW w:w="4240" w:type="dxa"/>
            <w:vAlign w:val="bottom"/>
          </w:tcPr>
          <w:p>
            <w:pPr>
              <w:jc w:val="center"/>
              <w:ind w:right="483"/>
              <w:spacing w:after="0"/>
              <w:rPr>
                <w:sz w:val="20"/>
                <w:szCs w:val="20"/>
                <w:color w:val="auto"/>
              </w:rPr>
            </w:pPr>
            <w:r>
              <w:rPr>
                <w:rFonts w:ascii="Arial" w:cs="Arial" w:eastAsia="Arial" w:hAnsi="Arial"/>
                <w:sz w:val="16"/>
                <w:szCs w:val="16"/>
                <w:color w:val="auto"/>
                <w:w w:val="92"/>
              </w:rPr>
              <w:t>(Commission</w:t>
            </w:r>
          </w:p>
        </w:tc>
        <w:tc>
          <w:tcPr>
            <w:tcW w:w="3320" w:type="dxa"/>
            <w:vAlign w:val="bottom"/>
          </w:tcPr>
          <w:p>
            <w:pPr>
              <w:jc w:val="center"/>
              <w:ind w:right="699"/>
              <w:spacing w:after="0"/>
              <w:rPr>
                <w:sz w:val="20"/>
                <w:szCs w:val="20"/>
                <w:color w:val="auto"/>
              </w:rPr>
            </w:pPr>
            <w:r>
              <w:rPr>
                <w:rFonts w:ascii="Arial" w:cs="Arial" w:eastAsia="Arial" w:hAnsi="Arial"/>
                <w:sz w:val="16"/>
                <w:szCs w:val="16"/>
                <w:color w:val="auto"/>
                <w:w w:val="93"/>
              </w:rPr>
              <w:t>(I.R.S. Employer</w:t>
            </w:r>
          </w:p>
        </w:tc>
      </w:tr>
      <w:tr>
        <w:trPr>
          <w:trHeight w:val="206"/>
        </w:trPr>
        <w:tc>
          <w:tcPr>
            <w:tcW w:w="3880" w:type="dxa"/>
            <w:vAlign w:val="bottom"/>
          </w:tcPr>
          <w:p>
            <w:pPr>
              <w:jc w:val="center"/>
              <w:ind w:left="99"/>
              <w:spacing w:after="0"/>
              <w:rPr>
                <w:sz w:val="20"/>
                <w:szCs w:val="20"/>
                <w:color w:val="auto"/>
              </w:rPr>
            </w:pPr>
            <w:r>
              <w:rPr>
                <w:rFonts w:ascii="Arial" w:cs="Arial" w:eastAsia="Arial" w:hAnsi="Arial"/>
                <w:sz w:val="16"/>
                <w:szCs w:val="16"/>
                <w:color w:val="auto"/>
                <w:w w:val="95"/>
              </w:rPr>
              <w:t>of incorporation)</w:t>
            </w:r>
          </w:p>
        </w:tc>
        <w:tc>
          <w:tcPr>
            <w:tcW w:w="4240" w:type="dxa"/>
            <w:vAlign w:val="bottom"/>
          </w:tcPr>
          <w:p>
            <w:pPr>
              <w:jc w:val="center"/>
              <w:ind w:right="503"/>
              <w:spacing w:after="0"/>
              <w:rPr>
                <w:sz w:val="20"/>
                <w:szCs w:val="20"/>
                <w:color w:val="auto"/>
              </w:rPr>
            </w:pPr>
            <w:r>
              <w:rPr>
                <w:rFonts w:ascii="Arial" w:cs="Arial" w:eastAsia="Arial" w:hAnsi="Arial"/>
                <w:sz w:val="16"/>
                <w:szCs w:val="16"/>
                <w:color w:val="auto"/>
                <w:w w:val="95"/>
              </w:rPr>
              <w:t>File Number)</w:t>
            </w:r>
          </w:p>
        </w:tc>
        <w:tc>
          <w:tcPr>
            <w:tcW w:w="3320" w:type="dxa"/>
            <w:vAlign w:val="bottom"/>
          </w:tcPr>
          <w:p>
            <w:pPr>
              <w:jc w:val="center"/>
              <w:ind w:right="719"/>
              <w:spacing w:after="0"/>
              <w:rPr>
                <w:sz w:val="20"/>
                <w:szCs w:val="20"/>
                <w:color w:val="auto"/>
              </w:rPr>
            </w:pPr>
            <w:r>
              <w:rPr>
                <w:rFonts w:ascii="Arial" w:cs="Arial" w:eastAsia="Arial" w:hAnsi="Arial"/>
                <w:sz w:val="16"/>
                <w:szCs w:val="16"/>
                <w:color w:val="auto"/>
                <w:w w:val="96"/>
              </w:rPr>
              <w:t>Identification No.)</w:t>
            </w:r>
          </w:p>
        </w:tc>
      </w:tr>
      <w:tr>
        <w:trPr>
          <w:trHeight w:val="376"/>
        </w:trPr>
        <w:tc>
          <w:tcPr>
            <w:tcW w:w="3880" w:type="dxa"/>
            <w:vAlign w:val="bottom"/>
          </w:tcPr>
          <w:p>
            <w:pPr>
              <w:jc w:val="center"/>
              <w:ind w:left="119"/>
              <w:spacing w:after="0"/>
              <w:rPr>
                <w:sz w:val="20"/>
                <w:szCs w:val="20"/>
                <w:color w:val="auto"/>
              </w:rPr>
            </w:pPr>
            <w:r>
              <w:rPr>
                <w:rFonts w:ascii="Arial" w:cs="Arial" w:eastAsia="Arial" w:hAnsi="Arial"/>
                <w:sz w:val="16"/>
                <w:szCs w:val="16"/>
                <w:color w:val="auto"/>
                <w:w w:val="93"/>
              </w:rPr>
              <w:t>12367 Crosthwaite Circle, Poway, California</w:t>
            </w:r>
          </w:p>
        </w:tc>
        <w:tc>
          <w:tcPr>
            <w:tcW w:w="4240" w:type="dxa"/>
            <w:vAlign w:val="bottom"/>
          </w:tcPr>
          <w:p>
            <w:pPr>
              <w:spacing w:after="0"/>
              <w:rPr>
                <w:sz w:val="24"/>
                <w:szCs w:val="24"/>
                <w:color w:val="auto"/>
              </w:rPr>
            </w:pPr>
          </w:p>
        </w:tc>
        <w:tc>
          <w:tcPr>
            <w:tcW w:w="3320" w:type="dxa"/>
            <w:vAlign w:val="bottom"/>
          </w:tcPr>
          <w:p>
            <w:pPr>
              <w:jc w:val="center"/>
              <w:ind w:right="719"/>
              <w:spacing w:after="0"/>
              <w:rPr>
                <w:sz w:val="20"/>
                <w:szCs w:val="20"/>
                <w:color w:val="auto"/>
              </w:rPr>
            </w:pPr>
            <w:r>
              <w:rPr>
                <w:rFonts w:ascii="Arial" w:cs="Arial" w:eastAsia="Arial" w:hAnsi="Arial"/>
                <w:sz w:val="16"/>
                <w:szCs w:val="16"/>
                <w:color w:val="auto"/>
                <w:w w:val="89"/>
              </w:rPr>
              <w:t>92064</w:t>
            </w:r>
          </w:p>
        </w:tc>
      </w:tr>
      <w:tr>
        <w:trPr>
          <w:trHeight w:val="206"/>
        </w:trPr>
        <w:tc>
          <w:tcPr>
            <w:tcW w:w="3880" w:type="dxa"/>
            <w:vAlign w:val="bottom"/>
          </w:tcPr>
          <w:p>
            <w:pPr>
              <w:jc w:val="center"/>
              <w:ind w:left="119"/>
              <w:spacing w:after="0"/>
              <w:rPr>
                <w:sz w:val="20"/>
                <w:szCs w:val="20"/>
                <w:color w:val="auto"/>
              </w:rPr>
            </w:pPr>
            <w:r>
              <w:rPr>
                <w:rFonts w:ascii="Arial" w:cs="Arial" w:eastAsia="Arial" w:hAnsi="Arial"/>
                <w:sz w:val="16"/>
                <w:szCs w:val="16"/>
                <w:color w:val="auto"/>
                <w:w w:val="93"/>
              </w:rPr>
              <w:t>(Address of principal executive offices)</w:t>
            </w:r>
          </w:p>
        </w:tc>
        <w:tc>
          <w:tcPr>
            <w:tcW w:w="4240" w:type="dxa"/>
            <w:vAlign w:val="bottom"/>
          </w:tcPr>
          <w:p>
            <w:pPr>
              <w:spacing w:after="0"/>
              <w:rPr>
                <w:sz w:val="17"/>
                <w:szCs w:val="17"/>
                <w:color w:val="auto"/>
              </w:rPr>
            </w:pPr>
          </w:p>
        </w:tc>
        <w:tc>
          <w:tcPr>
            <w:tcW w:w="3320" w:type="dxa"/>
            <w:vAlign w:val="bottom"/>
          </w:tcPr>
          <w:p>
            <w:pPr>
              <w:jc w:val="center"/>
              <w:ind w:right="719"/>
              <w:spacing w:after="0"/>
              <w:rPr>
                <w:sz w:val="20"/>
                <w:szCs w:val="20"/>
                <w:color w:val="auto"/>
              </w:rPr>
            </w:pPr>
            <w:r>
              <w:rPr>
                <w:rFonts w:ascii="Arial" w:cs="Arial" w:eastAsia="Arial" w:hAnsi="Arial"/>
                <w:sz w:val="16"/>
                <w:szCs w:val="16"/>
                <w:color w:val="auto"/>
                <w:w w:val="95"/>
              </w:rPr>
              <w:t>(Zip Code)</w:t>
            </w:r>
          </w:p>
        </w:tc>
      </w:tr>
      <w:tr>
        <w:trPr>
          <w:trHeight w:val="388"/>
        </w:trPr>
        <w:tc>
          <w:tcPr>
            <w:tcW w:w="3880" w:type="dxa"/>
            <w:vAlign w:val="bottom"/>
          </w:tcPr>
          <w:p>
            <w:pPr>
              <w:jc w:val="center"/>
              <w:ind w:left="119"/>
              <w:spacing w:after="0"/>
              <w:rPr>
                <w:sz w:val="20"/>
                <w:szCs w:val="20"/>
                <w:color w:val="auto"/>
              </w:rPr>
            </w:pPr>
            <w:r>
              <w:rPr>
                <w:rFonts w:ascii="Arial" w:cs="Arial" w:eastAsia="Arial" w:hAnsi="Arial"/>
                <w:sz w:val="16"/>
                <w:szCs w:val="16"/>
                <w:color w:val="auto"/>
                <w:w w:val="90"/>
              </w:rPr>
              <w:t>Registrant’s telephone number, including area code:</w:t>
            </w:r>
          </w:p>
        </w:tc>
        <w:tc>
          <w:tcPr>
            <w:tcW w:w="4240" w:type="dxa"/>
            <w:vAlign w:val="bottom"/>
          </w:tcPr>
          <w:p>
            <w:pPr>
              <w:spacing w:after="0"/>
              <w:rPr>
                <w:sz w:val="24"/>
                <w:szCs w:val="24"/>
                <w:color w:val="auto"/>
              </w:rPr>
            </w:pPr>
          </w:p>
        </w:tc>
        <w:tc>
          <w:tcPr>
            <w:tcW w:w="3320" w:type="dxa"/>
            <w:vAlign w:val="bottom"/>
          </w:tcPr>
          <w:p>
            <w:pPr>
              <w:jc w:val="center"/>
              <w:ind w:right="719"/>
              <w:spacing w:after="0"/>
              <w:rPr>
                <w:sz w:val="20"/>
                <w:szCs w:val="20"/>
                <w:color w:val="auto"/>
              </w:rPr>
            </w:pPr>
            <w:r>
              <w:rPr>
                <w:rFonts w:ascii="Arial" w:cs="Arial" w:eastAsia="Arial" w:hAnsi="Arial"/>
                <w:sz w:val="16"/>
                <w:szCs w:val="16"/>
                <w:color w:val="auto"/>
                <w:w w:val="92"/>
              </w:rPr>
              <w:t>858-848-8100</w:t>
            </w:r>
          </w:p>
        </w:tc>
      </w:tr>
      <w:tr>
        <w:trPr>
          <w:trHeight w:val="388"/>
        </w:trPr>
        <w:tc>
          <w:tcPr>
            <w:tcW w:w="3880" w:type="dxa"/>
            <w:vAlign w:val="bottom"/>
          </w:tcPr>
          <w:p>
            <w:pPr>
              <w:spacing w:after="0"/>
              <w:rPr>
                <w:sz w:val="24"/>
                <w:szCs w:val="24"/>
                <w:color w:val="auto"/>
              </w:rPr>
            </w:pPr>
          </w:p>
        </w:tc>
        <w:tc>
          <w:tcPr>
            <w:tcW w:w="4240" w:type="dxa"/>
            <w:vAlign w:val="bottom"/>
          </w:tcPr>
          <w:p>
            <w:pPr>
              <w:jc w:val="center"/>
              <w:ind w:right="463"/>
              <w:spacing w:after="0"/>
              <w:rPr>
                <w:sz w:val="20"/>
                <w:szCs w:val="20"/>
                <w:color w:val="auto"/>
              </w:rPr>
            </w:pPr>
            <w:r>
              <w:rPr>
                <w:rFonts w:ascii="Arial" w:cs="Arial" w:eastAsia="Arial" w:hAnsi="Arial"/>
                <w:sz w:val="16"/>
                <w:szCs w:val="16"/>
                <w:color w:val="auto"/>
                <w:w w:val="96"/>
              </w:rPr>
              <w:t>Not Applicable</w:t>
            </w:r>
          </w:p>
        </w:tc>
        <w:tc>
          <w:tcPr>
            <w:tcW w:w="3320" w:type="dxa"/>
            <w:vAlign w:val="bottom"/>
          </w:tcPr>
          <w:p>
            <w:pPr>
              <w:spacing w:after="0"/>
              <w:rPr>
                <w:sz w:val="24"/>
                <w:szCs w:val="24"/>
                <w:color w:val="auto"/>
              </w:rPr>
            </w:pPr>
          </w:p>
        </w:tc>
      </w:tr>
      <w:tr>
        <w:trPr>
          <w:trHeight w:val="243"/>
        </w:trPr>
        <w:tc>
          <w:tcPr>
            <w:tcW w:w="3880" w:type="dxa"/>
            <w:vAlign w:val="bottom"/>
            <w:tcBorders>
              <w:bottom w:val="single" w:sz="8" w:color="auto"/>
            </w:tcBorders>
          </w:tcPr>
          <w:p>
            <w:pPr>
              <w:spacing w:after="0"/>
              <w:rPr>
                <w:sz w:val="21"/>
                <w:szCs w:val="21"/>
                <w:color w:val="auto"/>
              </w:rPr>
            </w:pPr>
          </w:p>
        </w:tc>
        <w:tc>
          <w:tcPr>
            <w:tcW w:w="4240" w:type="dxa"/>
            <w:vAlign w:val="bottom"/>
            <w:tcBorders>
              <w:bottom w:val="single" w:sz="8" w:color="auto"/>
            </w:tcBorders>
          </w:tcPr>
          <w:p>
            <w:pPr>
              <w:spacing w:after="0"/>
              <w:rPr>
                <w:sz w:val="21"/>
                <w:szCs w:val="21"/>
                <w:color w:val="auto"/>
              </w:rPr>
            </w:pPr>
          </w:p>
        </w:tc>
        <w:tc>
          <w:tcPr>
            <w:tcW w:w="3320" w:type="dxa"/>
            <w:vAlign w:val="bottom"/>
            <w:tcBorders>
              <w:bottom w:val="single" w:sz="8" w:color="auto"/>
            </w:tcBorders>
          </w:tcPr>
          <w:p>
            <w:pPr>
              <w:spacing w:after="0"/>
              <w:rPr>
                <w:sz w:val="21"/>
                <w:szCs w:val="21"/>
                <w:color w:val="auto"/>
              </w:rPr>
            </w:pPr>
          </w:p>
        </w:tc>
      </w:tr>
    </w:tbl>
    <w:p>
      <w:pPr>
        <w:spacing w:after="0" w:line="279" w:lineRule="exact"/>
        <w:rPr>
          <w:sz w:val="24"/>
          <w:szCs w:val="24"/>
          <w:color w:val="auto"/>
        </w:rPr>
      </w:pPr>
    </w:p>
    <w:p>
      <w:pPr>
        <w:jc w:val="center"/>
        <w:ind w:right="-2"/>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04" w:lineRule="exact"/>
        <w:rPr>
          <w:sz w:val="24"/>
          <w:szCs w:val="24"/>
          <w:color w:val="auto"/>
        </w:rPr>
      </w:pPr>
    </w:p>
    <w:p>
      <w:pPr>
        <w:ind w:left="3"/>
        <w:spacing w:after="0"/>
        <w:rPr>
          <w:sz w:val="20"/>
          <w:szCs w:val="20"/>
          <w:color w:val="auto"/>
        </w:rPr>
      </w:pPr>
      <w:r>
        <w:rPr>
          <w:rFonts w:ascii="Arial" w:cs="Arial" w:eastAsia="Arial" w:hAnsi="Arial"/>
          <w:sz w:val="16"/>
          <w:szCs w:val="16"/>
          <w:color w:val="auto"/>
        </w:rPr>
        <w:t>Securities registered pursuant to Section 12(b) of the Act:</w:t>
      </w:r>
    </w:p>
    <w:p>
      <w:pPr>
        <w:sectPr>
          <w:pgSz w:w="11900" w:h="16838" w:orient="portrait"/>
          <w:cols w:equalWidth="0" w:num="1">
            <w:col w:w="11443"/>
          </w:cols>
          <w:pgMar w:left="237" w:top="613" w:right="219" w:bottom="1440" w:gutter="0" w:footer="0" w:header="0"/>
        </w:sectPr>
      </w:pPr>
    </w:p>
    <w:p>
      <w:pPr>
        <w:spacing w:after="0" w:line="204" w:lineRule="exact"/>
        <w:rPr>
          <w:sz w:val="24"/>
          <w:szCs w:val="24"/>
          <w:color w:val="auto"/>
        </w:rPr>
      </w:pPr>
    </w:p>
    <w:p>
      <w:pPr>
        <w:jc w:val="center"/>
        <w:ind w:right="377"/>
        <w:spacing w:after="0"/>
        <w:rPr>
          <w:sz w:val="20"/>
          <w:szCs w:val="20"/>
          <w:color w:val="auto"/>
        </w:rPr>
      </w:pPr>
      <w:r>
        <w:rPr>
          <w:rFonts w:ascii="Arial" w:cs="Arial" w:eastAsia="Arial" w:hAnsi="Arial"/>
          <w:sz w:val="16"/>
          <w:szCs w:val="16"/>
          <w:color w:val="auto"/>
        </w:rPr>
        <w:t>Title of each class</w:t>
      </w:r>
    </w:p>
    <w:p>
      <w:pPr>
        <w:spacing w:after="0" w:line="22" w:lineRule="exact"/>
        <w:rPr>
          <w:sz w:val="24"/>
          <w:szCs w:val="24"/>
          <w:color w:val="auto"/>
        </w:rPr>
      </w:pPr>
    </w:p>
    <w:p>
      <w:pPr>
        <w:jc w:val="center"/>
        <w:ind w:right="377"/>
        <w:spacing w:after="0"/>
        <w:rPr>
          <w:sz w:val="20"/>
          <w:szCs w:val="20"/>
          <w:color w:val="auto"/>
        </w:rPr>
      </w:pPr>
      <w:r>
        <w:rPr>
          <w:rFonts w:ascii="Arial" w:cs="Arial" w:eastAsia="Arial" w:hAnsi="Arial"/>
          <w:sz w:val="14"/>
          <w:szCs w:val="14"/>
          <w:color w:val="auto"/>
        </w:rPr>
        <w:t>Common Stock, $1.00 par value</w:t>
      </w:r>
    </w:p>
    <w:p>
      <w:pPr>
        <w:spacing w:after="0" w:line="20" w:lineRule="exact"/>
        <w:rPr>
          <w:sz w:val="24"/>
          <w:szCs w:val="24"/>
          <w:color w:val="auto"/>
        </w:rPr>
      </w:pPr>
      <w:r>
        <w:rPr>
          <w:sz w:val="24"/>
          <w:szCs w:val="24"/>
          <w:color w:val="auto"/>
        </w:rPr>
        <w:br w:type="column"/>
      </w:r>
    </w:p>
    <w:p>
      <w:pPr>
        <w:spacing w:after="0" w:line="184" w:lineRule="exact"/>
        <w:rPr>
          <w:sz w:val="24"/>
          <w:szCs w:val="24"/>
          <w:color w:val="auto"/>
        </w:rPr>
      </w:pPr>
    </w:p>
    <w:p>
      <w:pPr>
        <w:jc w:val="center"/>
        <w:ind w:right="940"/>
        <w:spacing w:after="0"/>
        <w:rPr>
          <w:sz w:val="20"/>
          <w:szCs w:val="20"/>
          <w:color w:val="auto"/>
        </w:rPr>
      </w:pPr>
      <w:r>
        <w:rPr>
          <w:rFonts w:ascii="Arial" w:cs="Arial" w:eastAsia="Arial" w:hAnsi="Arial"/>
          <w:sz w:val="15"/>
          <w:szCs w:val="15"/>
          <w:color w:val="auto"/>
        </w:rPr>
        <w:t>Trading Symbol(s)</w:t>
      </w:r>
    </w:p>
    <w:p>
      <w:pPr>
        <w:spacing w:after="0" w:line="34" w:lineRule="exact"/>
        <w:rPr>
          <w:sz w:val="24"/>
          <w:szCs w:val="24"/>
          <w:color w:val="auto"/>
        </w:rPr>
      </w:pPr>
    </w:p>
    <w:p>
      <w:pPr>
        <w:jc w:val="center"/>
        <w:ind w:right="940"/>
        <w:spacing w:after="0"/>
        <w:rPr>
          <w:sz w:val="20"/>
          <w:szCs w:val="20"/>
          <w:color w:val="auto"/>
        </w:rPr>
      </w:pPr>
      <w:r>
        <w:rPr>
          <w:rFonts w:ascii="Arial" w:cs="Arial" w:eastAsia="Arial" w:hAnsi="Arial"/>
          <w:sz w:val="16"/>
          <w:szCs w:val="16"/>
          <w:color w:val="auto"/>
        </w:rPr>
        <w:t>COHU</w:t>
      </w:r>
    </w:p>
    <w:p>
      <w:pPr>
        <w:spacing w:after="0" w:line="20" w:lineRule="exact"/>
        <w:rPr>
          <w:sz w:val="24"/>
          <w:szCs w:val="24"/>
          <w:color w:val="auto"/>
        </w:rPr>
      </w:pPr>
      <w:r>
        <w:rPr>
          <w:sz w:val="24"/>
          <w:szCs w:val="24"/>
          <w:color w:val="auto"/>
        </w:rPr>
        <w:br w:type="column"/>
      </w:r>
    </w:p>
    <w:p>
      <w:pPr>
        <w:spacing w:after="0" w:line="184" w:lineRule="exact"/>
        <w:rPr>
          <w:sz w:val="24"/>
          <w:szCs w:val="24"/>
          <w:color w:val="auto"/>
        </w:rPr>
      </w:pPr>
    </w:p>
    <w:p>
      <w:pPr>
        <w:jc w:val="center"/>
        <w:ind w:right="580"/>
        <w:spacing w:after="0"/>
        <w:rPr>
          <w:sz w:val="20"/>
          <w:szCs w:val="20"/>
          <w:color w:val="auto"/>
        </w:rPr>
      </w:pPr>
      <w:r>
        <w:rPr>
          <w:rFonts w:ascii="Arial" w:cs="Arial" w:eastAsia="Arial" w:hAnsi="Arial"/>
          <w:sz w:val="14"/>
          <w:szCs w:val="14"/>
          <w:color w:val="auto"/>
        </w:rPr>
        <w:t>Name of each exchange on which registered</w:t>
      </w:r>
    </w:p>
    <w:p>
      <w:pPr>
        <w:spacing w:after="0" w:line="45" w:lineRule="exact"/>
        <w:rPr>
          <w:sz w:val="24"/>
          <w:szCs w:val="24"/>
          <w:color w:val="auto"/>
        </w:rPr>
      </w:pPr>
    </w:p>
    <w:p>
      <w:pPr>
        <w:jc w:val="center"/>
        <w:ind w:right="580"/>
        <w:spacing w:after="0"/>
        <w:rPr>
          <w:sz w:val="20"/>
          <w:szCs w:val="20"/>
          <w:color w:val="auto"/>
        </w:rPr>
      </w:pPr>
      <w:r>
        <w:rPr>
          <w:rFonts w:ascii="Arial" w:cs="Arial" w:eastAsia="Arial" w:hAnsi="Arial"/>
          <w:sz w:val="16"/>
          <w:szCs w:val="16"/>
          <w:color w:val="auto"/>
        </w:rPr>
        <w:t>The NASDAQ Stock Market LLC</w:t>
      </w:r>
    </w:p>
    <w:p>
      <w:pPr>
        <w:spacing w:after="0" w:line="192" w:lineRule="exact"/>
        <w:rPr>
          <w:sz w:val="24"/>
          <w:szCs w:val="24"/>
          <w:color w:val="auto"/>
        </w:rPr>
      </w:pPr>
    </w:p>
    <w:p>
      <w:pPr>
        <w:sectPr>
          <w:pgSz w:w="11900" w:h="16838" w:orient="portrait"/>
          <w:cols w:equalWidth="0" w:num="3">
            <w:col w:w="4383" w:space="720"/>
            <w:col w:w="2180" w:space="720"/>
            <w:col w:w="3440"/>
          </w:cols>
          <w:pgMar w:left="237" w:top="613" w:right="219" w:bottom="1440" w:gutter="0" w:footer="0" w:header="0"/>
          <w:type w:val="continuous"/>
        </w:sectPr>
      </w:pPr>
    </w:p>
    <w:p>
      <w:pPr>
        <w:ind w:left="3"/>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216" w:lineRule="exact"/>
        <w:rPr>
          <w:sz w:val="24"/>
          <w:szCs w:val="24"/>
          <w:color w:val="auto"/>
        </w:rPr>
      </w:pPr>
    </w:p>
    <w:p>
      <w:pPr>
        <w:ind w:left="223" w:hanging="223"/>
        <w:spacing w:after="0"/>
        <w:tabs>
          <w:tab w:leader="none" w:pos="223"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24" w:lineRule="exact"/>
        <w:rPr>
          <w:rFonts w:ascii="MS PGothic" w:cs="MS PGothic" w:eastAsia="MS PGothic" w:hAnsi="MS PGothic"/>
          <w:sz w:val="16"/>
          <w:szCs w:val="16"/>
          <w:color w:val="auto"/>
        </w:rPr>
      </w:pPr>
    </w:p>
    <w:p>
      <w:pPr>
        <w:ind w:left="223" w:hanging="223"/>
        <w:spacing w:after="0"/>
        <w:tabs>
          <w:tab w:leader="none" w:pos="223"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0" w:lineRule="exact"/>
        <w:rPr>
          <w:rFonts w:ascii="MS PGothic" w:cs="MS PGothic" w:eastAsia="MS PGothic" w:hAnsi="MS PGothic"/>
          <w:sz w:val="16"/>
          <w:szCs w:val="16"/>
          <w:color w:val="auto"/>
        </w:rPr>
      </w:pPr>
    </w:p>
    <w:p>
      <w:pPr>
        <w:ind w:left="223" w:hanging="223"/>
        <w:spacing w:after="0"/>
        <w:tabs>
          <w:tab w:leader="none" w:pos="223"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0" w:lineRule="exact"/>
        <w:rPr>
          <w:rFonts w:ascii="MS PGothic" w:cs="MS PGothic" w:eastAsia="MS PGothic" w:hAnsi="MS PGothic"/>
          <w:sz w:val="16"/>
          <w:szCs w:val="16"/>
          <w:color w:val="auto"/>
        </w:rPr>
      </w:pPr>
    </w:p>
    <w:p>
      <w:pPr>
        <w:ind w:left="223" w:hanging="223"/>
        <w:spacing w:after="0"/>
        <w:tabs>
          <w:tab w:leader="none" w:pos="223"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190" w:lineRule="exact"/>
        <w:rPr>
          <w:sz w:val="24"/>
          <w:szCs w:val="24"/>
          <w:color w:val="auto"/>
        </w:rPr>
      </w:pPr>
    </w:p>
    <w:p>
      <w:pPr>
        <w:ind w:left="3" w:right="240"/>
        <w:spacing w:after="0" w:line="282"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or Rule 12b-2 of the Securities Exchange Act of 1934.</w:t>
      </w:r>
    </w:p>
    <w:p>
      <w:pPr>
        <w:spacing w:after="0" w:line="120" w:lineRule="exact"/>
        <w:rPr>
          <w:sz w:val="24"/>
          <w:szCs w:val="24"/>
          <w:color w:val="auto"/>
        </w:rPr>
      </w:pPr>
    </w:p>
    <w:p>
      <w:pPr>
        <w:ind w:left="3"/>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34" w:lineRule="exact"/>
        <w:rPr>
          <w:sz w:val="24"/>
          <w:szCs w:val="24"/>
          <w:color w:val="auto"/>
        </w:rPr>
      </w:pPr>
    </w:p>
    <w:p>
      <w:pPr>
        <w:ind w:left="3" w:right="200"/>
        <w:spacing w:after="0" w:line="209"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344170</wp:posOffset>
            </wp:positionV>
            <wp:extent cx="7260590" cy="152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0590" cy="15240"/>
                    </a:xfrm>
                    <a:prstGeom prst="rect">
                      <a:avLst/>
                    </a:prstGeom>
                    <a:noFill/>
                  </pic:spPr>
                </pic:pic>
              </a:graphicData>
            </a:graphic>
          </wp:anchor>
        </w:drawing>
      </w:r>
    </w:p>
    <w:p>
      <w:pPr>
        <w:sectPr>
          <w:pgSz w:w="11900" w:h="16838" w:orient="portrait"/>
          <w:cols w:equalWidth="0" w:num="1">
            <w:col w:w="11443"/>
          </w:cols>
          <w:pgMar w:left="237" w:top="613" w:right="21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6"/>
          <w:szCs w:val="16"/>
          <w:b w:val="1"/>
          <w:bCs w:val="1"/>
          <w:color w:val="auto"/>
        </w:rPr>
        <w:t>Item 7.01 Regulation FD Disclosure</w:t>
      </w:r>
    </w:p>
    <w:p>
      <w:pPr>
        <w:spacing w:after="0" w:line="208" w:lineRule="exact"/>
        <w:rPr>
          <w:sz w:val="20"/>
          <w:szCs w:val="20"/>
          <w:color w:val="auto"/>
        </w:rPr>
      </w:pPr>
    </w:p>
    <w:p>
      <w:pPr>
        <w:ind w:right="140"/>
        <w:spacing w:after="0" w:line="317" w:lineRule="auto"/>
        <w:rPr>
          <w:sz w:val="20"/>
          <w:szCs w:val="20"/>
          <w:color w:val="auto"/>
        </w:rPr>
      </w:pPr>
      <w:r>
        <w:rPr>
          <w:rFonts w:ascii="Arial" w:cs="Arial" w:eastAsia="Arial" w:hAnsi="Arial"/>
          <w:sz w:val="15"/>
          <w:szCs w:val="15"/>
          <w:color w:val="auto"/>
        </w:rPr>
        <w:t>Beginning on January 10, 2020, Cohu, Inc. (“Cohu”) is participating in various analyst meetings associated with the 22nd Annual Needham Growth Conference, being held in New York City, NY. Cohu is furnishing on this Form 8-K the presentation to be referenced in our remarks at the conference and associated meetings.</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9.01 Financial Statements and Exhibits.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The exhibit listed below is being furnished with this Current Report on Form 8-K.</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840" w:type="dxa"/>
            <w:vAlign w:val="bottom"/>
          </w:tcPr>
          <w:p>
            <w:pPr>
              <w:spacing w:after="0"/>
              <w:rPr>
                <w:sz w:val="20"/>
                <w:szCs w:val="20"/>
                <w:color w:val="auto"/>
              </w:rPr>
            </w:pPr>
            <w:r>
              <w:rPr>
                <w:rFonts w:ascii="Arial" w:cs="Arial" w:eastAsia="Arial" w:hAnsi="Arial"/>
                <w:sz w:val="16"/>
                <w:szCs w:val="16"/>
                <w:color w:val="auto"/>
              </w:rPr>
              <w:t>(d) Exhibit</w:t>
            </w:r>
          </w:p>
        </w:tc>
        <w:tc>
          <w:tcPr>
            <w:tcW w:w="2680" w:type="dxa"/>
            <w:vAlign w:val="bottom"/>
          </w:tcPr>
          <w:p>
            <w:pPr>
              <w:spacing w:after="0"/>
              <w:rPr>
                <w:sz w:val="17"/>
                <w:szCs w:val="17"/>
                <w:color w:val="auto"/>
              </w:rPr>
            </w:pPr>
          </w:p>
        </w:tc>
        <w:tc>
          <w:tcPr>
            <w:tcW w:w="5920" w:type="dxa"/>
            <w:vAlign w:val="bottom"/>
          </w:tcPr>
          <w:p>
            <w:pPr>
              <w:spacing w:after="0"/>
              <w:rPr>
                <w:sz w:val="17"/>
                <w:szCs w:val="17"/>
                <w:color w:val="auto"/>
              </w:rPr>
            </w:pPr>
          </w:p>
        </w:tc>
      </w:tr>
      <w:tr>
        <w:trPr>
          <w:trHeight w:val="388"/>
        </w:trPr>
        <w:tc>
          <w:tcPr>
            <w:tcW w:w="2840" w:type="dxa"/>
            <w:vAlign w:val="bottom"/>
          </w:tcPr>
          <w:p>
            <w:pPr>
              <w:spacing w:after="0"/>
              <w:rPr>
                <w:sz w:val="20"/>
                <w:szCs w:val="20"/>
                <w:color w:val="auto"/>
              </w:rPr>
            </w:pPr>
            <w:r>
              <w:rPr>
                <w:rFonts w:ascii="Arial" w:cs="Arial" w:eastAsia="Arial" w:hAnsi="Arial"/>
                <w:sz w:val="16"/>
                <w:szCs w:val="16"/>
                <w:b w:val="1"/>
                <w:bCs w:val="1"/>
                <w:color w:val="auto"/>
              </w:rPr>
              <w:t>Exhibit No.</w:t>
            </w:r>
          </w:p>
        </w:tc>
        <w:tc>
          <w:tcPr>
            <w:tcW w:w="8600" w:type="dxa"/>
            <w:vAlign w:val="bottom"/>
            <w:gridSpan w:val="2"/>
          </w:tcPr>
          <w:p>
            <w:pPr>
              <w:spacing w:after="0"/>
              <w:rPr>
                <w:sz w:val="20"/>
                <w:szCs w:val="20"/>
                <w:color w:val="auto"/>
              </w:rPr>
            </w:pPr>
            <w:r>
              <w:rPr>
                <w:rFonts w:ascii="Arial" w:cs="Arial" w:eastAsia="Arial" w:hAnsi="Arial"/>
                <w:sz w:val="16"/>
                <w:szCs w:val="16"/>
                <w:b w:val="1"/>
                <w:bCs w:val="1"/>
                <w:color w:val="auto"/>
              </w:rPr>
              <w:t>Description</w:t>
            </w:r>
          </w:p>
        </w:tc>
      </w:tr>
      <w:tr>
        <w:trPr>
          <w:trHeight w:val="353"/>
        </w:trPr>
        <w:tc>
          <w:tcPr>
            <w:tcW w:w="2840" w:type="dxa"/>
            <w:vAlign w:val="bottom"/>
          </w:tcPr>
          <w:p>
            <w:pPr>
              <w:spacing w:after="0"/>
              <w:rPr>
                <w:sz w:val="20"/>
                <w:szCs w:val="20"/>
                <w:color w:val="auto"/>
              </w:rPr>
            </w:pPr>
            <w:r>
              <w:rPr>
                <w:rFonts w:ascii="Arial" w:cs="Arial" w:eastAsia="Arial" w:hAnsi="Arial"/>
                <w:sz w:val="16"/>
                <w:szCs w:val="16"/>
                <w:color w:val="auto"/>
              </w:rPr>
              <w:t>99.1</w:t>
            </w:r>
          </w:p>
        </w:tc>
        <w:tc>
          <w:tcPr>
            <w:tcW w:w="8600" w:type="dxa"/>
            <w:vAlign w:val="bottom"/>
            <w:gridSpan w:val="2"/>
          </w:tcPr>
          <w:p>
            <w:pPr>
              <w:spacing w:after="0"/>
              <w:rPr>
                <w:rFonts w:ascii="Arial" w:cs="Arial" w:eastAsia="Arial" w:hAnsi="Arial"/>
                <w:sz w:val="16"/>
                <w:szCs w:val="16"/>
                <w:color w:val="0000EE"/>
              </w:rPr>
            </w:pPr>
            <w:hyperlink w:anchor="page4">
              <w:r>
                <w:rPr>
                  <w:rFonts w:ascii="Arial" w:cs="Arial" w:eastAsia="Arial" w:hAnsi="Arial"/>
                  <w:sz w:val="16"/>
                  <w:szCs w:val="16"/>
                  <w:color w:val="0000EE"/>
                </w:rPr>
                <w:t>January 2020 Cohu Investor Presentation</w:t>
              </w:r>
            </w:hyperlink>
          </w:p>
        </w:tc>
      </w:tr>
      <w:tr>
        <w:trPr>
          <w:trHeight w:val="615"/>
        </w:trPr>
        <w:tc>
          <w:tcPr>
            <w:tcW w:w="2840" w:type="dxa"/>
            <w:vAlign w:val="bottom"/>
            <w:tcBorders>
              <w:bottom w:val="single" w:sz="8" w:color="auto"/>
            </w:tcBorders>
          </w:tcPr>
          <w:p>
            <w:pPr>
              <w:spacing w:after="0"/>
              <w:rPr>
                <w:sz w:val="24"/>
                <w:szCs w:val="24"/>
                <w:color w:val="auto"/>
              </w:rPr>
            </w:pPr>
          </w:p>
        </w:tc>
        <w:tc>
          <w:tcPr>
            <w:tcW w:w="2680" w:type="dxa"/>
            <w:vAlign w:val="bottom"/>
            <w:tcBorders>
              <w:top w:val="single" w:sz="8" w:color="0000EE"/>
              <w:bottom w:val="single" w:sz="8" w:color="auto"/>
            </w:tcBorders>
          </w:tcPr>
          <w:p>
            <w:pPr>
              <w:spacing w:after="0"/>
              <w:rPr>
                <w:sz w:val="24"/>
                <w:szCs w:val="24"/>
                <w:color w:val="auto"/>
              </w:rPr>
            </w:pPr>
          </w:p>
        </w:tc>
        <w:tc>
          <w:tcPr>
            <w:tcW w:w="5920" w:type="dxa"/>
            <w:vAlign w:val="bottom"/>
            <w:tcBorders>
              <w:bottom w:val="single" w:sz="8" w:color="auto"/>
            </w:tcBorders>
          </w:tcPr>
          <w:p>
            <w:pPr>
              <w:spacing w:after="0"/>
              <w:rPr>
                <w:sz w:val="24"/>
                <w:szCs w:val="24"/>
                <w:color w:val="auto"/>
              </w:rPr>
            </w:pPr>
          </w:p>
        </w:tc>
      </w:tr>
    </w:tbl>
    <w:p>
      <w:pPr>
        <w:sectPr>
          <w:pgSz w:w="11900" w:h="16838" w:orient="portrait"/>
          <w:cols w:equalWidth="0" w:num="1">
            <w:col w:w="11440"/>
          </w:cols>
          <w:pgMar w:left="240" w:top="536" w:right="219" w:bottom="1440" w:gutter="0" w:footer="0" w:header="0"/>
        </w:sectPr>
      </w:pPr>
    </w:p>
    <w:bookmarkStart w:id="2" w:name="page3"/>
    <w:bookmarkEnd w:id="2"/>
    <w:p>
      <w:pPr>
        <w:jc w:val="center"/>
        <w:ind w:right="-419"/>
        <w:spacing w:after="0"/>
        <w:rPr>
          <w:sz w:val="20"/>
          <w:szCs w:val="20"/>
          <w:color w:val="auto"/>
        </w:rPr>
      </w:pPr>
      <w:r>
        <w:rPr>
          <w:rFonts w:ascii="Arial" w:cs="Arial" w:eastAsia="Arial" w:hAnsi="Arial"/>
          <w:sz w:val="16"/>
          <w:szCs w:val="16"/>
          <w:b w:val="1"/>
          <w:bCs w:val="1"/>
          <w:color w:val="auto"/>
        </w:rPr>
        <w:t>SIGNATURES</w:t>
      </w:r>
    </w:p>
    <w:p>
      <w:pPr>
        <w:spacing w:after="0" w:line="208"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344" w:lineRule="exact"/>
        <w:rPr>
          <w:sz w:val="20"/>
          <w:szCs w:val="20"/>
          <w:color w:val="auto"/>
        </w:rPr>
      </w:pPr>
    </w:p>
    <w:p>
      <w:pPr>
        <w:ind w:left="5520"/>
        <w:spacing w:after="0"/>
        <w:rPr>
          <w:sz w:val="20"/>
          <w:szCs w:val="20"/>
          <w:color w:val="auto"/>
        </w:rPr>
      </w:pPr>
      <w:r>
        <w:rPr>
          <w:rFonts w:ascii="Arial" w:cs="Arial" w:eastAsia="Arial" w:hAnsi="Arial"/>
          <w:sz w:val="16"/>
          <w:szCs w:val="16"/>
          <w:color w:val="auto"/>
        </w:rPr>
        <w:t>Cohu, Inc.</w:t>
      </w:r>
    </w:p>
    <w:p>
      <w:pPr>
        <w:sectPr>
          <w:pgSz w:w="11900" w:h="16838" w:orient="portrait"/>
          <w:cols w:equalWidth="0" w:num="1">
            <w:col w:w="11000"/>
          </w:cols>
          <w:pgMar w:left="240" w:top="609" w:right="659" w:bottom="1440" w:gutter="0" w:footer="0" w:header="0"/>
        </w:sectPr>
      </w:pP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January 10, 2020</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By:</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 Jeffrey D. Jones</w:t>
      </w:r>
    </w:p>
    <w:p>
      <w:pPr>
        <w:spacing w:after="0" w:line="45" w:lineRule="exact"/>
        <w:rPr>
          <w:sz w:val="20"/>
          <w:szCs w:val="20"/>
          <w:color w:val="auto"/>
        </w:rPr>
      </w:pPr>
    </w:p>
    <w:p>
      <w:pPr>
        <w:sectPr>
          <w:pgSz w:w="11900" w:h="16838" w:orient="portrait"/>
          <w:cols w:equalWidth="0" w:num="3">
            <w:col w:w="4780" w:space="720"/>
            <w:col w:w="220" w:space="320"/>
            <w:col w:w="4960"/>
          </w:cols>
          <w:pgMar w:left="240" w:top="609" w:right="659" w:bottom="1440" w:gutter="0" w:footer="0" w:header="0"/>
          <w:type w:val="continuous"/>
        </w:sectPr>
      </w:pPr>
    </w:p>
    <w:p>
      <w:pPr>
        <w:ind w:left="5840"/>
        <w:spacing w:after="0"/>
        <w:rPr>
          <w:sz w:val="20"/>
          <w:szCs w:val="20"/>
          <w:color w:val="auto"/>
        </w:rPr>
      </w:pPr>
      <w:r>
        <w:rPr>
          <w:rFonts w:ascii="Arial" w:cs="Arial" w:eastAsia="Arial" w:hAnsi="Arial"/>
          <w:sz w:val="16"/>
          <w:szCs w:val="16"/>
          <w:i w:val="1"/>
          <w:iCs w:val="1"/>
          <w:color w:val="auto"/>
        </w:rPr>
        <w:t>Name: Jeffrey D. Jones</w:t>
      </w:r>
    </w:p>
    <w:p>
      <w:pPr>
        <w:spacing w:after="0" w:line="10" w:lineRule="exact"/>
        <w:rPr>
          <w:sz w:val="20"/>
          <w:szCs w:val="20"/>
          <w:color w:val="auto"/>
        </w:rPr>
      </w:pPr>
    </w:p>
    <w:p>
      <w:pPr>
        <w:ind w:left="5840"/>
        <w:spacing w:after="0"/>
        <w:rPr>
          <w:sz w:val="20"/>
          <w:szCs w:val="20"/>
          <w:color w:val="auto"/>
        </w:rPr>
      </w:pPr>
      <w:r>
        <w:rPr>
          <w:rFonts w:ascii="Arial" w:cs="Arial" w:eastAsia="Arial" w:hAnsi="Arial"/>
          <w:sz w:val="15"/>
          <w:szCs w:val="15"/>
          <w:i w:val="1"/>
          <w:iCs w:val="1"/>
          <w:color w:val="auto"/>
        </w:rPr>
        <w:t>Title: VP Finance and Chief Financial Officer</w:t>
      </w:r>
    </w:p>
    <w:p>
      <w:pPr>
        <w:sectPr>
          <w:pgSz w:w="11900" w:h="16838" w:orient="portrait"/>
          <w:cols w:equalWidth="0" w:num="1">
            <w:col w:w="11000"/>
          </w:cols>
          <w:pgMar w:left="240" w:top="609" w:right="659" w:bottom="1440" w:gutter="0" w:footer="0" w:header="0"/>
          <w:type w:val="continuous"/>
        </w:sectPr>
      </w:pPr>
    </w:p>
    <w:bookmarkStart w:id="3" w:name="page4"/>
    <w:bookmarkEnd w:id="3"/>
    <w:p>
      <w:pPr>
        <w:ind w:left="9400"/>
        <w:spacing w:after="0"/>
        <w:rPr>
          <w:sz w:val="20"/>
          <w:szCs w:val="20"/>
          <w:color w:val="auto"/>
        </w:rPr>
      </w:pPr>
      <w:r>
        <w:rPr>
          <w:rFonts w:ascii="Arial" w:cs="Arial" w:eastAsia="Arial" w:hAnsi="Arial"/>
          <w:sz w:val="15"/>
          <w:szCs w:val="15"/>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-763270</wp:posOffset>
            </wp:positionH>
            <wp:positionV relativeFrom="paragraph">
              <wp:posOffset>301625</wp:posOffset>
            </wp:positionV>
            <wp:extent cx="7317105" cy="4470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317105" cy="4470400"/>
                    </a:xfrm>
                    <a:prstGeom prst="rect">
                      <a:avLst/>
                    </a:prstGeom>
                    <a:noFill/>
                  </pic:spPr>
                </pic:pic>
              </a:graphicData>
            </a:graphic>
          </wp:anchor>
        </w:drawing>
      </w:r>
    </w:p>
    <w:p>
      <w:pPr>
        <w:sectPr>
          <w:pgSz w:w="11900" w:h="16838" w:orient="portrait"/>
          <w:cols w:equalWidth="0" w:num="1">
            <w:col w:w="10240"/>
          </w:cols>
          <w:pgMar w:left="1440" w:top="123" w:right="219"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150495</wp:posOffset>
            </wp:positionH>
            <wp:positionV relativeFrom="page">
              <wp:posOffset>227330</wp:posOffset>
            </wp:positionV>
            <wp:extent cx="7317105" cy="445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317105" cy="4455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150495</wp:posOffset>
            </wp:positionH>
            <wp:positionV relativeFrom="page">
              <wp:posOffset>227330</wp:posOffset>
            </wp:positionV>
            <wp:extent cx="7317105" cy="4455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7105" cy="4455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150495</wp:posOffset>
            </wp:positionH>
            <wp:positionV relativeFrom="page">
              <wp:posOffset>227330</wp:posOffset>
            </wp:positionV>
            <wp:extent cx="7317105" cy="44551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317105" cy="4455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150495</wp:posOffset>
            </wp:positionH>
            <wp:positionV relativeFrom="page">
              <wp:posOffset>227330</wp:posOffset>
            </wp:positionV>
            <wp:extent cx="7317105" cy="4455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317105" cy="4455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150495</wp:posOffset>
            </wp:positionH>
            <wp:positionV relativeFrom="page">
              <wp:posOffset>227330</wp:posOffset>
            </wp:positionV>
            <wp:extent cx="7317105" cy="4455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317105" cy="4455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150495</wp:posOffset>
            </wp:positionH>
            <wp:positionV relativeFrom="page">
              <wp:posOffset>227330</wp:posOffset>
            </wp:positionV>
            <wp:extent cx="7317105" cy="4455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317105" cy="4455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150495</wp:posOffset>
            </wp:positionH>
            <wp:positionV relativeFrom="page">
              <wp:posOffset>227330</wp:posOffset>
            </wp:positionV>
            <wp:extent cx="7317105" cy="4455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317105" cy="4455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150495</wp:posOffset>
            </wp:positionH>
            <wp:positionV relativeFrom="page">
              <wp:posOffset>227330</wp:posOffset>
            </wp:positionV>
            <wp:extent cx="7317105" cy="4455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317105" cy="4455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150495</wp:posOffset>
            </wp:positionH>
            <wp:positionV relativeFrom="page">
              <wp:posOffset>227330</wp:posOffset>
            </wp:positionV>
            <wp:extent cx="7317105" cy="4455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317105" cy="4455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150495</wp:posOffset>
            </wp:positionH>
            <wp:positionV relativeFrom="page">
              <wp:posOffset>227330</wp:posOffset>
            </wp:positionV>
            <wp:extent cx="7317105" cy="4455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317105" cy="4455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150495</wp:posOffset>
            </wp:positionH>
            <wp:positionV relativeFrom="page">
              <wp:posOffset>227330</wp:posOffset>
            </wp:positionV>
            <wp:extent cx="7317105" cy="4455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317105" cy="4455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150495</wp:posOffset>
            </wp:positionH>
            <wp:positionV relativeFrom="page">
              <wp:posOffset>227330</wp:posOffset>
            </wp:positionV>
            <wp:extent cx="7317105" cy="4455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17105" cy="4455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150495</wp:posOffset>
            </wp:positionH>
            <wp:positionV relativeFrom="page">
              <wp:posOffset>227330</wp:posOffset>
            </wp:positionV>
            <wp:extent cx="7317105" cy="4455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17105" cy="4455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150495</wp:posOffset>
            </wp:positionH>
            <wp:positionV relativeFrom="page">
              <wp:posOffset>366395</wp:posOffset>
            </wp:positionV>
            <wp:extent cx="7317105" cy="4455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17105" cy="4455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150495</wp:posOffset>
            </wp:positionH>
            <wp:positionV relativeFrom="page">
              <wp:posOffset>227330</wp:posOffset>
            </wp:positionV>
            <wp:extent cx="7317105" cy="4455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17105" cy="4455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150495</wp:posOffset>
            </wp:positionH>
            <wp:positionV relativeFrom="page">
              <wp:posOffset>227330</wp:posOffset>
            </wp:positionV>
            <wp:extent cx="7317105" cy="41160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7317105" cy="411607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2020-01-10T15:07:27Z</dcterms:created>
  <dcterms:modified xsi:type="dcterms:W3CDTF">2020-01-10T15:07:27Z</dcterms:modified>
</cp:coreProperties>
</file>