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91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915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7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DONAHUE JAMES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786"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7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08/01/2017</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6"/>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8"/>
              </w:rPr>
              <w:t>37,500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7.32</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444,049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08/01/2017</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6"/>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8"/>
              </w:rPr>
              <w:t>37,500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18.05</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406,549</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08/02/2017</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6"/>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8"/>
              </w:rPr>
              <w:t>37,500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7.32</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444,049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88"/>
              <w:spacing w:after="0"/>
              <w:rPr>
                <w:sz w:val="20"/>
                <w:szCs w:val="20"/>
                <w:color w:val="auto"/>
              </w:rPr>
            </w:pPr>
            <w:r>
              <w:rPr>
                <w:rFonts w:ascii="Arial" w:cs="Arial" w:eastAsia="Arial" w:hAnsi="Arial"/>
                <w:sz w:val="17"/>
                <w:szCs w:val="17"/>
                <w:color w:val="0000FF"/>
                <w:w w:val="91"/>
              </w:rPr>
              <w:t>08/02/2017</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6"/>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8"/>
              </w:rPr>
              <w:t>37,500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17.68</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406,549</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jc w:val="center"/>
              <w:ind w:left="5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(5)</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37,500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jc w:val="right"/>
              <w:ind w:right="157"/>
              <w:spacing w:after="0" w:line="144" w:lineRule="exact"/>
              <w:rPr>
                <w:sz w:val="20"/>
                <w:szCs w:val="20"/>
                <w:color w:val="auto"/>
              </w:rPr>
            </w:pPr>
            <w:r>
              <w:rPr>
                <w:rFonts w:ascii="Arial" w:cs="Arial" w:eastAsia="Arial" w:hAnsi="Arial"/>
                <w:sz w:val="13"/>
                <w:szCs w:val="13"/>
                <w:color w:val="0000FF"/>
              </w:rPr>
              <w:t>08/01/2017</w:t>
            </w:r>
          </w:p>
        </w:tc>
        <w:tc>
          <w:tcPr>
            <w:tcW w:w="1160" w:type="dxa"/>
            <w:vAlign w:val="bottom"/>
          </w:tcPr>
          <w:p>
            <w:pPr>
              <w:spacing w:after="0"/>
              <w:rPr>
                <w:sz w:val="12"/>
                <w:szCs w:val="12"/>
                <w:color w:val="auto"/>
              </w:rPr>
            </w:pPr>
          </w:p>
        </w:tc>
        <w:tc>
          <w:tcPr>
            <w:tcW w:w="64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3"/>
                <w:szCs w:val="13"/>
                <w:color w:val="0000FF"/>
              </w:rPr>
              <w:t>37,500</w:t>
            </w: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03/20/2019</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2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0000FF"/>
              </w:rPr>
              <w:t>129,500</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(5)</w:t>
            </w: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37,500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jc w:val="right"/>
              <w:ind w:right="157"/>
              <w:spacing w:after="0" w:line="144" w:lineRule="exact"/>
              <w:rPr>
                <w:sz w:val="20"/>
                <w:szCs w:val="20"/>
                <w:color w:val="auto"/>
              </w:rPr>
            </w:pPr>
            <w:r>
              <w:rPr>
                <w:rFonts w:ascii="Arial" w:cs="Arial" w:eastAsia="Arial" w:hAnsi="Arial"/>
                <w:sz w:val="13"/>
                <w:szCs w:val="13"/>
                <w:color w:val="0000FF"/>
              </w:rPr>
              <w:t>08/02/2017</w:t>
            </w:r>
          </w:p>
        </w:tc>
        <w:tc>
          <w:tcPr>
            <w:tcW w:w="1160" w:type="dxa"/>
            <w:vAlign w:val="bottom"/>
          </w:tcPr>
          <w:p>
            <w:pPr>
              <w:spacing w:after="0"/>
              <w:rPr>
                <w:sz w:val="12"/>
                <w:szCs w:val="12"/>
                <w:color w:val="auto"/>
              </w:rPr>
            </w:pPr>
          </w:p>
        </w:tc>
        <w:tc>
          <w:tcPr>
            <w:tcW w:w="64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3"/>
                <w:szCs w:val="13"/>
                <w:color w:val="0000FF"/>
              </w:rPr>
              <w:t>37,500</w:t>
            </w: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tcPr>
          <w:p>
            <w:pPr>
              <w:spacing w:after="0" w:line="144" w:lineRule="exact"/>
              <w:rPr>
                <w:sz w:val="20"/>
                <w:szCs w:val="20"/>
                <w:color w:val="auto"/>
              </w:rPr>
            </w:pPr>
            <w:r>
              <w:rPr>
                <w:rFonts w:ascii="Arial" w:cs="Arial" w:eastAsia="Arial" w:hAnsi="Arial"/>
                <w:sz w:val="13"/>
                <w:szCs w:val="13"/>
                <w:color w:val="0000FF"/>
              </w:rPr>
              <w:t>03/20/2019</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0000FF"/>
              </w:rPr>
              <w:t>92,000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made pursuant to a Rule 10b5-1 trading plan adopted by the reporting person on May 25, 2017 (the "Plan").</w:t>
      </w:r>
    </w:p>
    <w:p>
      <w:pPr>
        <w:spacing w:after="0" w:line="50" w:lineRule="exact"/>
        <w:rPr>
          <w:rFonts w:ascii="Arial" w:cs="Arial" w:eastAsia="Arial" w:hAnsi="Arial"/>
          <w:sz w:val="13"/>
          <w:szCs w:val="13"/>
          <w:color w:val="008000"/>
        </w:rPr>
      </w:pPr>
    </w:p>
    <w:p>
      <w:pPr>
        <w:ind w:left="40" w:right="50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$17.73 to $18.40;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39,711 Restricted Stock Units (RSU) and 70,891 Deferred Stock Units (DSUs) previously reported that in the future will be converted on a one-for-one basis into shares of Cohu, Inc. Common Stock, immediately upon vesting which vesting is scheduled to occur in annual installments (assuming continued service to the Board and achievement of specified performance goals).</w:t>
      </w:r>
    </w:p>
    <w:p>
      <w:pPr>
        <w:ind w:left="40" w:right="50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$17.53 to $18.11;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four equal installments beginning on March 20, 2010.</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Jeffrey D.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08/03/2017</w:t>
            </w:r>
          </w:p>
        </w:tc>
        <w:tc>
          <w:tcPr>
            <w:tcW w:w="0" w:type="dxa"/>
            <w:vAlign w:val="bottom"/>
          </w:tcPr>
          <w:p>
            <w:pPr>
              <w:spacing w:after="0"/>
              <w:rPr>
                <w:sz w:val="1"/>
                <w:szCs w:val="1"/>
                <w:color w:val="auto"/>
              </w:rPr>
            </w:pPr>
          </w:p>
        </w:tc>
      </w:tr>
      <w:tr>
        <w:trPr>
          <w:trHeight w:val="92"/>
        </w:trPr>
        <w:tc>
          <w:tcPr>
            <w:tcW w:w="36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7"/>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2019-12-24T03:45:37Z</dcterms:created>
  <dcterms:modified xsi:type="dcterms:W3CDTF">2019-12-24T03:45:37Z</dcterms:modified>
</cp:coreProperties>
</file>