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0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09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DONAHUE JAMES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05/30/2017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148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0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148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6"/>
        <w:spacing w:after="0"/>
        <w:rPr>
          <w:sz w:val="20"/>
          <w:szCs w:val="20"/>
          <w:color w:val="auto"/>
        </w:rPr>
      </w:pPr>
      <w:r>
        <w:rPr>
          <w:rFonts w:ascii="Arial" w:cs="Arial" w:eastAsia="Arial" w:hAnsi="Arial"/>
          <w:sz w:val="17"/>
          <w:szCs w:val="17"/>
          <w:color w:val="0000FF"/>
        </w:rPr>
        <w:t>Chairman</w:t>
      </w:r>
    </w:p>
    <w:p>
      <w:pPr>
        <w:spacing w:after="0" w:line="266"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6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7"/>
                <w:szCs w:val="17"/>
                <w:color w:val="0000FF"/>
                <w:w w:val="97"/>
              </w:rPr>
              <w:t>POWAY</w:t>
            </w:r>
          </w:p>
        </w:tc>
        <w:tc>
          <w:tcPr>
            <w:tcW w:w="1860" w:type="dxa"/>
            <w:vAlign w:val="bottom"/>
            <w:gridSpan w:val="2"/>
          </w:tcPr>
          <w:p>
            <w:pPr>
              <w:ind w:left="640"/>
              <w:spacing w:after="0"/>
              <w:rPr>
                <w:sz w:val="20"/>
                <w:szCs w:val="20"/>
                <w:color w:val="auto"/>
              </w:rPr>
            </w:pPr>
            <w:r>
              <w:rPr>
                <w:rFonts w:ascii="Arial" w:cs="Arial" w:eastAsia="Arial" w:hAnsi="Arial"/>
                <w:sz w:val="17"/>
                <w:szCs w:val="17"/>
                <w:color w:val="0000FF"/>
              </w:rPr>
              <w:t>CA</w:t>
            </w:r>
          </w:p>
        </w:tc>
        <w:tc>
          <w:tcPr>
            <w:tcW w:w="1160" w:type="dxa"/>
            <w:vAlign w:val="bottom"/>
          </w:tcPr>
          <w:p>
            <w:pPr>
              <w:ind w:left="40"/>
              <w:spacing w:after="0"/>
              <w:rPr>
                <w:sz w:val="20"/>
                <w:szCs w:val="20"/>
                <w:color w:val="auto"/>
              </w:rPr>
            </w:pPr>
            <w:r>
              <w:rPr>
                <w:rFonts w:ascii="Arial" w:cs="Arial" w:eastAsia="Arial" w:hAnsi="Arial"/>
                <w:sz w:val="17"/>
                <w:szCs w:val="17"/>
                <w:color w:val="0000FF"/>
              </w:rPr>
              <w:t>92064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76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6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00" w:type="dxa"/>
            <w:vAlign w:val="bottom"/>
            <w:gridSpan w:val="3"/>
          </w:tcPr>
          <w:p>
            <w:pPr>
              <w:ind w:left="880"/>
              <w:spacing w:after="0"/>
              <w:rPr>
                <w:sz w:val="20"/>
                <w:szCs w:val="20"/>
                <w:color w:val="auto"/>
              </w:rPr>
            </w:pPr>
            <w:r>
              <w:rPr>
                <w:rFonts w:ascii="Arial" w:cs="Arial" w:eastAsia="Arial" w:hAnsi="Arial"/>
                <w:sz w:val="17"/>
                <w:szCs w:val="17"/>
                <w:color w:val="0000FF"/>
              </w:rPr>
              <w:t>05/30/2017</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00" w:type="dxa"/>
            <w:vAlign w:val="bottom"/>
          </w:tcPr>
          <w:p>
            <w:pPr>
              <w:ind w:left="160"/>
              <w:spacing w:after="0"/>
              <w:rPr>
                <w:sz w:val="20"/>
                <w:szCs w:val="20"/>
                <w:color w:val="auto"/>
              </w:rPr>
            </w:pPr>
            <w:r>
              <w:rPr>
                <w:rFonts w:ascii="Arial" w:cs="Arial" w:eastAsia="Arial" w:hAnsi="Arial"/>
                <w:sz w:val="17"/>
                <w:szCs w:val="17"/>
                <w:color w:val="0000FF"/>
                <w:w w:val="99"/>
              </w:rPr>
              <w:t>25,000</w:t>
            </w:r>
          </w:p>
        </w:tc>
        <w:tc>
          <w:tcPr>
            <w:tcW w:w="68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7.32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99"/>
              <w:spacing w:after="0"/>
              <w:rPr>
                <w:sz w:val="20"/>
                <w:szCs w:val="20"/>
                <w:color w:val="auto"/>
              </w:rPr>
            </w:pPr>
            <w:r>
              <w:rPr>
                <w:rFonts w:ascii="Arial" w:cs="Arial" w:eastAsia="Arial" w:hAnsi="Arial"/>
                <w:sz w:val="17"/>
                <w:szCs w:val="17"/>
                <w:color w:val="0000FF"/>
              </w:rPr>
              <w:t>431,328</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05/30/2017</w:t>
            </w:r>
          </w:p>
        </w:tc>
        <w:tc>
          <w:tcPr>
            <w:tcW w:w="6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9"/>
              </w:rPr>
              <w:t>25,000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18.11</w:t>
            </w:r>
            <w:r>
              <w:rPr>
                <w:rFonts w:ascii="Arial" w:cs="Arial" w:eastAsia="Arial" w:hAnsi="Arial"/>
                <w:sz w:val="22"/>
                <w:szCs w:val="22"/>
                <w:color w:val="008000"/>
                <w:w w:val="88"/>
                <w:vertAlign w:val="superscript"/>
              </w:rPr>
              <w:t>(1)</w:t>
            </w:r>
          </w:p>
        </w:tc>
        <w:tc>
          <w:tcPr>
            <w:tcW w:w="124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7"/>
                <w:szCs w:val="17"/>
                <w:color w:val="0000FF"/>
              </w:rPr>
              <w:t>406,328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   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03/20/2010</w:t>
            </w:r>
            <w:r>
              <w:rPr>
                <w:rFonts w:ascii="Arial" w:cs="Arial" w:eastAsia="Arial" w:hAnsi="Arial"/>
                <w:sz w:val="22"/>
                <w:szCs w:val="22"/>
                <w:color w:val="008000"/>
                <w:vertAlign w:val="superscript"/>
              </w:rPr>
              <w:t>(3)</w:t>
            </w: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7.32</w:t>
            </w:r>
          </w:p>
        </w:tc>
        <w:tc>
          <w:tcPr>
            <w:tcW w:w="1080" w:type="dxa"/>
            <w:vAlign w:val="bottom"/>
          </w:tcPr>
          <w:p>
            <w:pPr>
              <w:ind w:left="260"/>
              <w:spacing w:after="0" w:line="144" w:lineRule="exact"/>
              <w:rPr>
                <w:sz w:val="20"/>
                <w:szCs w:val="20"/>
                <w:color w:val="auto"/>
              </w:rPr>
            </w:pPr>
            <w:r>
              <w:rPr>
                <w:rFonts w:ascii="Arial" w:cs="Arial" w:eastAsia="Arial" w:hAnsi="Arial"/>
                <w:sz w:val="13"/>
                <w:szCs w:val="13"/>
                <w:color w:val="0000FF"/>
              </w:rPr>
              <w:t>05/30/2017</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4" w:lineRule="exact"/>
              <w:rPr>
                <w:sz w:val="20"/>
                <w:szCs w:val="20"/>
                <w:color w:val="auto"/>
              </w:rPr>
            </w:pPr>
            <w:r>
              <w:rPr>
                <w:rFonts w:ascii="Arial" w:cs="Arial" w:eastAsia="Arial" w:hAnsi="Arial"/>
                <w:sz w:val="13"/>
                <w:szCs w:val="13"/>
                <w:color w:val="0000FF"/>
              </w:rPr>
              <w:t>M</w:t>
            </w:r>
          </w:p>
        </w:tc>
        <w:tc>
          <w:tcPr>
            <w:tcW w:w="600" w:type="dxa"/>
            <w:vAlign w:val="bottom"/>
          </w:tcPr>
          <w:p>
            <w:pPr>
              <w:ind w:left="180"/>
              <w:spacing w:after="0" w:line="144" w:lineRule="exact"/>
              <w:rPr>
                <w:sz w:val="20"/>
                <w:szCs w:val="20"/>
                <w:color w:val="auto"/>
              </w:rPr>
            </w:pPr>
            <w:r>
              <w:rPr>
                <w:rFonts w:ascii="Arial" w:cs="Arial" w:eastAsia="Arial" w:hAnsi="Arial"/>
                <w:sz w:val="13"/>
                <w:szCs w:val="13"/>
                <w:color w:val="0000FF"/>
              </w:rPr>
              <w:t>25,000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00" w:type="dxa"/>
            <w:vAlign w:val="bottom"/>
          </w:tcPr>
          <w:p>
            <w:pPr>
              <w:spacing w:after="0" w:line="144" w:lineRule="exact"/>
              <w:rPr>
                <w:sz w:val="20"/>
                <w:szCs w:val="20"/>
                <w:color w:val="auto"/>
              </w:rPr>
            </w:pPr>
            <w:r>
              <w:rPr>
                <w:rFonts w:ascii="Arial" w:cs="Arial" w:eastAsia="Arial" w:hAnsi="Arial"/>
                <w:sz w:val="13"/>
                <w:szCs w:val="13"/>
                <w:color w:val="0000FF"/>
              </w:rPr>
              <w:t>03/20/2019</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color w:val="0000FF"/>
              </w:rPr>
              <w:t>167,000</w:t>
            </w: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4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$18.02 to $18.22;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40" w:right="1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34,459 Restricted Stock Units (RSU) and 70,670 Deferred Stock Units (DSUs) previously reported that in the future will be converted on a one-for-one basis into shares of Cohu, Inc. Common Stock, immediately upon vesting which vesting is scheduled to occur in annual installments (assuming continued service to the Board and achievement of specified performance goals).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four equal installments beginning on March 20, 2010.</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Jeffrey D.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06/01/2017</w:t>
            </w:r>
          </w:p>
        </w:tc>
        <w:tc>
          <w:tcPr>
            <w:tcW w:w="0" w:type="dxa"/>
            <w:vAlign w:val="bottom"/>
          </w:tcPr>
          <w:p>
            <w:pPr>
              <w:spacing w:after="0"/>
              <w:rPr>
                <w:sz w:val="1"/>
                <w:szCs w:val="1"/>
                <w:color w:val="auto"/>
              </w:rPr>
            </w:pPr>
          </w:p>
        </w:tc>
      </w:tr>
      <w:tr>
        <w:trPr>
          <w:trHeight w:val="92"/>
        </w:trPr>
        <w:tc>
          <w:tcPr>
            <w:tcW w:w="36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87"/>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2019-12-24T03:39:08Z</dcterms:created>
  <dcterms:modified xsi:type="dcterms:W3CDTF">2019-12-24T03:39:08Z</dcterms:modified>
</cp:coreProperties>
</file>