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Cohu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192576106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192576106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1,777,852.00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1,849,027.00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1,849,027.00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Cohu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12367 Crosthwaite Circle, Poway, CA 92064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6300 Bee Cave Road, Building One, Austin, TX 78746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 Limited Partnership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192576106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spacing w:after="0" w:line="33" w:lineRule="exact"/>
        <w:rPr>
          <w:sz w:val="20"/>
          <w:szCs w:val="20"/>
          <w:color w:val="auto"/>
        </w:rPr>
      </w:pPr>
    </w:p>
    <w:p>
      <w:pPr>
        <w:ind w:left="920" w:right="300"/>
        <w:spacing w:after="0" w:line="247" w:lineRule="auto"/>
        <w:rPr>
          <w:sz w:val="20"/>
          <w:szCs w:val="20"/>
          <w:color w:val="auto"/>
        </w:rPr>
      </w:pPr>
      <w:r>
        <w:rPr>
          <w:rFonts w:ascii="Times New Roman" w:cs="Times New Roman" w:eastAsia="Times New Roman" w:hAnsi="Times New Roman"/>
          <w:sz w:val="21"/>
          <w:szCs w:val="21"/>
          <w:color w:val="auto"/>
        </w:rPr>
        <w:t>1,849,027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w:t>
      </w:r>
    </w:p>
    <w:p>
      <w:pPr>
        <w:spacing w:after="0" w:line="2" w:lineRule="exact"/>
        <w:rPr>
          <w:sz w:val="20"/>
          <w:szCs w:val="20"/>
          <w:color w:val="auto"/>
        </w:rPr>
      </w:pPr>
    </w:p>
    <w:p>
      <w:pPr>
        <w:ind w:left="920" w:right="40" w:hanging="912"/>
        <w:spacing w:after="0" w:line="216" w:lineRule="auto"/>
        <w:tabs>
          <w:tab w:leader="none" w:pos="920" w:val="left"/>
        </w:tabs>
        <w:numPr>
          <w:ilvl w:val="0"/>
          <w:numId w:val="4"/>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4.0 %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1,777,852** see Note 1 **</w:t>
      </w:r>
    </w:p>
    <w:p>
      <w:pPr>
        <w:spacing w:after="0" w:line="287" w:lineRule="exact"/>
        <w:rPr>
          <w:sz w:val="20"/>
          <w:szCs w:val="20"/>
          <w:color w:val="auto"/>
        </w:rPr>
      </w:pPr>
    </w:p>
    <w:p>
      <w:pPr>
        <w:ind w:left="1240" w:hanging="314"/>
        <w:spacing w:after="0"/>
        <w:tabs>
          <w:tab w:leader="none" w:pos="12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1,849,027** see Note 1 **</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11" w:right="399" w:bottom="0" w:gutter="0" w:footer="0" w:header="0"/>
          <w:type w:val="continuous"/>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ectPr>
          <w:pgSz w:w="11900" w:h="16838" w:orient="portrait"/>
          <w:cols w:equalWidth="0" w:num="2">
            <w:col w:w="620" w:space="300"/>
            <w:col w:w="10220"/>
          </w:cols>
          <w:pgMar w:left="360" w:top="111" w:right="399" w:bottom="0"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152" w:lineRule="exact"/>
        <w:rPr>
          <w:sz w:val="20"/>
          <w:szCs w:val="20"/>
          <w:color w:val="auto"/>
        </w:rPr>
      </w:pPr>
    </w:p>
    <w:p>
      <w:pPr>
        <w:ind w:left="4180"/>
        <w:spacing w:after="0"/>
        <w:tabs>
          <w:tab w:leader="none" w:pos="5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Selwyn Notelovitz</w:t>
      </w:r>
    </w:p>
    <w:p>
      <w:pPr>
        <w:spacing w:after="0" w:line="4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color w:val="auto"/>
        </w:rPr>
        <w:t>Name/Title: Global Chief Compliance Officer</w:t>
      </w:r>
    </w:p>
    <w:p>
      <w:pPr>
        <w:spacing w:after="0" w:line="44" w:lineRule="exact"/>
        <w:rPr>
          <w:sz w:val="20"/>
          <w:szCs w:val="20"/>
          <w:color w:val="auto"/>
        </w:rPr>
      </w:pPr>
    </w:p>
    <w:p>
      <w:pPr>
        <w:ind w:left="4180"/>
        <w:spacing w:after="0"/>
        <w:tabs>
          <w:tab w:leader="none" w:pos="5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01/21/2026</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2026-01-21T12:27:52Z</dcterms:created>
  <dcterms:modified xsi:type="dcterms:W3CDTF">2026-01-21T12:27:52Z</dcterms:modified>
</cp:coreProperties>
</file>